
<file path=[Content_Types].xml><?xml version="1.0" encoding="utf-8"?>
<Types xmlns="http://schemas.openxmlformats.org/package/2006/content-types">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B6C" w:rsidRDefault="00660B6C" w:rsidP="00660B6C">
      <w:pPr>
        <w:pStyle w:val="Lgendetableau"/>
        <w:rPr>
          <w:lang w:val="fr-FR"/>
        </w:rPr>
      </w:pPr>
      <w:bookmarkStart w:id="0" w:name="_Toc332976826"/>
      <w:r>
        <w:rPr>
          <w:lang w:val="fr-FR"/>
        </w:rPr>
        <w:t>PROTOCOLE D’ÉCHANTILLONNAGE POUR LE PERMIS SCIENTIFIQUE S. 52 SQ-RHQ-20-116 POUR LA PÊCHE D’AUTOMNE</w:t>
      </w:r>
    </w:p>
    <w:p w:rsidR="002A2360" w:rsidRDefault="002A2360" w:rsidP="00660B6C">
      <w:pPr>
        <w:pStyle w:val="Lgendetableau"/>
        <w:rPr>
          <w:lang w:val="fr-FR"/>
        </w:rPr>
      </w:pPr>
    </w:p>
    <w:p w:rsidR="00660B6C" w:rsidRPr="006D0E1F" w:rsidRDefault="00660B6C" w:rsidP="00660B6C">
      <w:pPr>
        <w:pStyle w:val="Lgendetableau"/>
        <w:rPr>
          <w:lang w:val="fr-FR"/>
        </w:rPr>
      </w:pPr>
      <w:bookmarkStart w:id="1" w:name="_Toc332976827"/>
      <w:bookmarkEnd w:id="0"/>
      <w:r w:rsidRPr="0079211A">
        <w:rPr>
          <w:lang w:val="fr-FR"/>
        </w:rPr>
        <w:t>Échantillonnage biologique</w:t>
      </w:r>
      <w:r>
        <w:rPr>
          <w:lang w:val="fr-FR"/>
        </w:rPr>
        <w:t xml:space="preserve"> </w:t>
      </w:r>
      <w:bookmarkEnd w:id="1"/>
      <w:r w:rsidR="00241B94">
        <w:rPr>
          <w:lang w:val="fr-FR"/>
        </w:rPr>
        <w:t>pour le permis de pêche scientifique S. 52</w:t>
      </w:r>
      <w:r>
        <w:rPr>
          <w:lang w:val="fr-FR"/>
        </w:rPr>
        <w:t>.</w:t>
      </w:r>
    </w:p>
    <w:p w:rsidR="00660B6C" w:rsidRPr="00601047" w:rsidRDefault="00660B6C" w:rsidP="00660B6C">
      <w:r w:rsidRPr="00601047">
        <w:t>Matériel à utiliser sur le terrain</w:t>
      </w:r>
    </w:p>
    <w:p w:rsidR="00660B6C" w:rsidRPr="00601047" w:rsidRDefault="00660B6C" w:rsidP="00660B6C">
      <w:pPr>
        <w:pStyle w:val="ListParagraph"/>
        <w:numPr>
          <w:ilvl w:val="0"/>
          <w:numId w:val="1"/>
        </w:numPr>
        <w:ind w:left="567" w:hanging="567"/>
      </w:pPr>
      <w:r w:rsidRPr="00601047">
        <w:t>-pied-à-coulisse</w:t>
      </w:r>
    </w:p>
    <w:p w:rsidR="00660B6C" w:rsidRPr="00601047" w:rsidRDefault="00660B6C" w:rsidP="00660B6C">
      <w:pPr>
        <w:pStyle w:val="ListParagraph"/>
        <w:numPr>
          <w:ilvl w:val="0"/>
          <w:numId w:val="1"/>
        </w:numPr>
        <w:ind w:left="567" w:hanging="567"/>
      </w:pPr>
      <w:bookmarkStart w:id="2" w:name="_GoBack"/>
      <w:bookmarkEnd w:id="2"/>
      <w:r>
        <w:t>-colorimètre</w:t>
      </w:r>
    </w:p>
    <w:p w:rsidR="00660B6C" w:rsidRDefault="00660B6C" w:rsidP="00660B6C">
      <w:pPr>
        <w:pStyle w:val="ListParagraph"/>
        <w:numPr>
          <w:ilvl w:val="0"/>
          <w:numId w:val="1"/>
        </w:numPr>
        <w:ind w:left="567" w:hanging="567"/>
      </w:pPr>
      <w:r>
        <w:t>-feuilles d’échantillonnage</w:t>
      </w:r>
    </w:p>
    <w:p w:rsidR="002A2360" w:rsidRPr="00601047" w:rsidRDefault="002A2360" w:rsidP="002A2360">
      <w:pPr>
        <w:pStyle w:val="ListParagraph"/>
        <w:ind w:left="567"/>
      </w:pPr>
    </w:p>
    <w:p w:rsidR="00660B6C" w:rsidRPr="00601047" w:rsidRDefault="00660B6C" w:rsidP="00660B6C">
      <w:r w:rsidRPr="00601047">
        <w:t>MÉTHODES D’ÉCHANTILLONNAGES</w:t>
      </w:r>
    </w:p>
    <w:p w:rsidR="00660B6C" w:rsidRPr="00601047" w:rsidRDefault="002A2360" w:rsidP="00660B6C">
      <w:pPr>
        <w:pStyle w:val="BodyText"/>
      </w:pPr>
      <w:r>
        <w:t>L’échantillonneur</w:t>
      </w:r>
      <w:r w:rsidR="00660B6C" w:rsidRPr="00601047">
        <w:t xml:space="preserve"> de</w:t>
      </w:r>
      <w:r>
        <w:t>vra</w:t>
      </w:r>
      <w:r w:rsidR="00660B6C" w:rsidRPr="00601047">
        <w:t xml:space="preserve"> faire deux types d’échantillonnages: a)</w:t>
      </w:r>
      <w:r w:rsidR="00660B6C">
        <w:t xml:space="preserve"> avant le triage et</w:t>
      </w:r>
      <w:r w:rsidR="00660B6C" w:rsidRPr="00601047">
        <w:t xml:space="preserve"> b) </w:t>
      </w:r>
      <w:r w:rsidR="00660B6C">
        <w:t>après le triage.</w:t>
      </w:r>
    </w:p>
    <w:p w:rsidR="00660B6C" w:rsidRPr="00601047" w:rsidRDefault="00660B6C" w:rsidP="00660B6C">
      <w:pPr>
        <w:pStyle w:val="Heading4"/>
      </w:pPr>
      <w:r w:rsidRPr="00601047">
        <w:t>a) avant le triage</w:t>
      </w:r>
      <w:r>
        <w:t> :</w:t>
      </w:r>
    </w:p>
    <w:p w:rsidR="00660B6C" w:rsidRPr="00601047" w:rsidRDefault="002A2360" w:rsidP="00660B6C">
      <w:pPr>
        <w:pStyle w:val="BodyText"/>
      </w:pPr>
      <w:r>
        <w:t>L’échantillonneur</w:t>
      </w:r>
      <w:r w:rsidR="00660B6C" w:rsidRPr="00601047">
        <w:t xml:space="preserve"> échantillonnera 40 crabes pris au hasard dans un casier avant le triage pour </w:t>
      </w:r>
      <w:r>
        <w:t>tous les casiers pêchés</w:t>
      </w:r>
      <w:r w:rsidR="00660B6C" w:rsidRPr="00601047">
        <w:t xml:space="preserve"> durant toute l’activité de pêche au cours du voyage. Ceci devrait se faire dans l’ordre suivant:</w:t>
      </w:r>
    </w:p>
    <w:p w:rsidR="00660B6C" w:rsidRPr="00601047" w:rsidRDefault="00660B6C" w:rsidP="00660B6C">
      <w:pPr>
        <w:pStyle w:val="ListParagraph"/>
        <w:numPr>
          <w:ilvl w:val="0"/>
          <w:numId w:val="2"/>
        </w:numPr>
        <w:ind w:left="567" w:hanging="567"/>
      </w:pPr>
      <w:r>
        <w:t xml:space="preserve">1. </w:t>
      </w:r>
      <w:r w:rsidRPr="00601047">
        <w:t>Choisir 40 crabes au hasard (mâles).</w:t>
      </w:r>
    </w:p>
    <w:p w:rsidR="00660B6C" w:rsidRPr="00601047" w:rsidRDefault="00660B6C" w:rsidP="00660B6C">
      <w:pPr>
        <w:pStyle w:val="ListParagraph"/>
        <w:numPr>
          <w:ilvl w:val="0"/>
          <w:numId w:val="2"/>
        </w:numPr>
        <w:ind w:left="567" w:hanging="567"/>
      </w:pPr>
      <w:r>
        <w:t xml:space="preserve">2. </w:t>
      </w:r>
      <w:r w:rsidRPr="00601047">
        <w:t>Compter le reste des crabes mâles et les retourner à l’équipage.</w:t>
      </w:r>
    </w:p>
    <w:p w:rsidR="00660B6C" w:rsidRDefault="00660B6C" w:rsidP="00660B6C">
      <w:pPr>
        <w:pStyle w:val="ListParagraph"/>
        <w:numPr>
          <w:ilvl w:val="0"/>
          <w:numId w:val="2"/>
        </w:numPr>
        <w:ind w:left="567" w:hanging="567"/>
      </w:pPr>
      <w:r>
        <w:t xml:space="preserve">3. </w:t>
      </w:r>
      <w:r w:rsidRPr="00601047">
        <w:t>Mesurer les 40 crabes mâles choisis auparavant et les retourner à l’équipage.</w:t>
      </w:r>
    </w:p>
    <w:p w:rsidR="007D789A" w:rsidRDefault="007D789A" w:rsidP="00660B6C">
      <w:pPr>
        <w:pStyle w:val="ListParagraph"/>
        <w:numPr>
          <w:ilvl w:val="0"/>
          <w:numId w:val="2"/>
        </w:numPr>
        <w:ind w:left="567" w:hanging="567"/>
      </w:pPr>
      <w:r>
        <w:t xml:space="preserve">4. Prendre le colorimètre sur 5 crabes </w:t>
      </w:r>
      <w:r w:rsidR="00241B94">
        <w:t xml:space="preserve">pris </w:t>
      </w:r>
      <w:r>
        <w:t>au hasard par casier échantillonné.</w:t>
      </w:r>
    </w:p>
    <w:p w:rsidR="002A2360" w:rsidRPr="00601047" w:rsidRDefault="002A2360" w:rsidP="002A2360">
      <w:pPr>
        <w:pStyle w:val="ListParagraph"/>
        <w:ind w:left="567"/>
      </w:pPr>
    </w:p>
    <w:p w:rsidR="00660B6C" w:rsidRPr="00601047" w:rsidRDefault="00660B6C" w:rsidP="00660B6C">
      <w:pPr>
        <w:pStyle w:val="Heading4"/>
      </w:pPr>
      <w:r>
        <w:t>b) après le triage :</w:t>
      </w:r>
    </w:p>
    <w:p w:rsidR="00660B6C" w:rsidRPr="00601047" w:rsidRDefault="002A2360" w:rsidP="00660B6C">
      <w:pPr>
        <w:pStyle w:val="BodyText"/>
      </w:pPr>
      <w:r>
        <w:t>L’échantillonneur échantillonnera 10</w:t>
      </w:r>
      <w:r w:rsidR="00660B6C" w:rsidRPr="00601047">
        <w:t xml:space="preserve">0 crabes pris au hasard après le triage </w:t>
      </w:r>
      <w:r>
        <w:t xml:space="preserve">par secteur de pêche (baie des Chaleur, Petit plate, banc </w:t>
      </w:r>
      <w:proofErr w:type="spellStart"/>
      <w:r>
        <w:t>Bradelle</w:t>
      </w:r>
      <w:proofErr w:type="spellEnd"/>
      <w:r>
        <w:t xml:space="preserve"> et canal des Iles)</w:t>
      </w:r>
      <w:r w:rsidR="00660B6C" w:rsidRPr="00601047">
        <w:t xml:space="preserve"> durant toute l’activité de pêche.</w:t>
      </w:r>
      <w:r w:rsidR="00660B6C">
        <w:t xml:space="preserve"> </w:t>
      </w:r>
    </w:p>
    <w:p w:rsidR="00660B6C" w:rsidRPr="00601047" w:rsidRDefault="00660B6C" w:rsidP="00660B6C">
      <w:r w:rsidRPr="00601047">
        <w:t>Les informations à prélever s</w:t>
      </w:r>
      <w:r>
        <w:t xml:space="preserve">ont les suivantes (voir </w:t>
      </w:r>
      <w:r w:rsidR="00A216ED">
        <w:t xml:space="preserve">Annexe 1 </w:t>
      </w:r>
      <w:r w:rsidRPr="00601047">
        <w:t>Feuille d’échantillonnage):</w:t>
      </w:r>
    </w:p>
    <w:p w:rsidR="00660B6C" w:rsidRPr="00601047" w:rsidRDefault="00660B6C" w:rsidP="00660B6C">
      <w:r w:rsidRPr="00C81E69">
        <w:rPr>
          <w:b/>
        </w:rPr>
        <w:t>DATE</w:t>
      </w:r>
      <w:r>
        <w:rPr>
          <w:b/>
        </w:rPr>
        <w:t xml:space="preserve"> </w:t>
      </w:r>
      <w:r w:rsidRPr="00601047">
        <w:t>:</w:t>
      </w:r>
      <w:r>
        <w:t xml:space="preserve"> </w:t>
      </w:r>
      <w:r w:rsidRPr="00601047">
        <w:t>La date au moment de l’échantillonnage doit être inscrite.</w:t>
      </w:r>
    </w:p>
    <w:p w:rsidR="00660B6C" w:rsidRPr="00601047" w:rsidRDefault="00660B6C" w:rsidP="00660B6C">
      <w:r w:rsidRPr="00C81E69">
        <w:rPr>
          <w:b/>
        </w:rPr>
        <w:t>PAGE</w:t>
      </w:r>
      <w:r>
        <w:t xml:space="preserve"> </w:t>
      </w:r>
      <w:r w:rsidRPr="00601047">
        <w:t>:</w:t>
      </w:r>
      <w:r>
        <w:t xml:space="preserve"> </w:t>
      </w:r>
      <w:r w:rsidRPr="00601047">
        <w:t>Les feuilles d’échantillonnages doivent être numérotées de la façon suivante : le numéro de page de l’échantillon sur le nombre total de pages du voyage.</w:t>
      </w:r>
    </w:p>
    <w:p w:rsidR="00660B6C" w:rsidRPr="00601047" w:rsidRDefault="00660B6C" w:rsidP="00660B6C">
      <w:r w:rsidRPr="00C81E69">
        <w:rPr>
          <w:b/>
        </w:rPr>
        <w:t xml:space="preserve">NEB, BATEAU, </w:t>
      </w:r>
      <w:r w:rsidR="002A2360">
        <w:rPr>
          <w:b/>
        </w:rPr>
        <w:t>ÉCHANTILLONNEUR</w:t>
      </w:r>
      <w:r>
        <w:t xml:space="preserve"> </w:t>
      </w:r>
      <w:r w:rsidRPr="00601047">
        <w:t>:</w:t>
      </w:r>
      <w:r>
        <w:tab/>
      </w:r>
      <w:r w:rsidR="002A2360">
        <w:t xml:space="preserve">L’échantillonneur </w:t>
      </w:r>
      <w:r w:rsidRPr="00601047">
        <w:t>doit placer son nom, le numéro d’enregistrement du bateau (NEB), ainsi que le nom du bateau sur toutes les feuilles d’échantillonnage.</w:t>
      </w:r>
    </w:p>
    <w:p w:rsidR="00660B6C" w:rsidRDefault="00660B6C" w:rsidP="00660B6C">
      <w:r w:rsidRPr="00C81E69">
        <w:rPr>
          <w:b/>
        </w:rPr>
        <w:t>ZONE</w:t>
      </w:r>
      <w:r>
        <w:rPr>
          <w:b/>
        </w:rPr>
        <w:t xml:space="preserve"> </w:t>
      </w:r>
      <w:r w:rsidRPr="00601047">
        <w:t>:</w:t>
      </w:r>
      <w:r w:rsidRPr="00601047">
        <w:tab/>
        <w:t>12) Zone 12, 18, 25/26</w:t>
      </w:r>
    </w:p>
    <w:p w:rsidR="00A216ED" w:rsidRPr="00601047" w:rsidRDefault="00660B6C" w:rsidP="00A216ED">
      <w:pPr>
        <w:tabs>
          <w:tab w:val="left" w:pos="1440"/>
        </w:tabs>
      </w:pPr>
      <w:r>
        <w:tab/>
      </w:r>
    </w:p>
    <w:p w:rsidR="00660B6C" w:rsidRPr="00601047" w:rsidRDefault="00660B6C" w:rsidP="00660B6C">
      <w:pPr>
        <w:tabs>
          <w:tab w:val="left" w:pos="1440"/>
        </w:tabs>
        <w:ind w:left="720" w:firstLine="720"/>
      </w:pPr>
      <w:r w:rsidRPr="00601047">
        <w:t>.</w:t>
      </w:r>
    </w:p>
    <w:p w:rsidR="00660B6C" w:rsidRPr="00601047" w:rsidRDefault="00660B6C" w:rsidP="00660B6C">
      <w:r w:rsidRPr="00C81E69">
        <w:rPr>
          <w:b/>
        </w:rPr>
        <w:t>POSITION</w:t>
      </w:r>
      <w:r>
        <w:t xml:space="preserve"> </w:t>
      </w:r>
      <w:r w:rsidRPr="00601047">
        <w:t>:</w:t>
      </w:r>
      <w:r>
        <w:tab/>
      </w:r>
      <w:r w:rsidRPr="00601047">
        <w:t>La position et la profondeur de chaque casier échantillonné doivent être notées.  La position devra être en latitude/longitude (degrés, minutes, 100ème de minute, exemple : 48°12,73’).</w:t>
      </w:r>
    </w:p>
    <w:p w:rsidR="00660B6C" w:rsidRPr="00601047" w:rsidRDefault="00660B6C" w:rsidP="00660B6C">
      <w:r w:rsidRPr="00C81E69">
        <w:rPr>
          <w:b/>
        </w:rPr>
        <w:t>TYPE DE DONNÉES</w:t>
      </w:r>
      <w:r>
        <w:t xml:space="preserve"> </w:t>
      </w:r>
      <w:r w:rsidRPr="00601047">
        <w:t>:</w:t>
      </w:r>
      <w:r w:rsidRPr="00601047">
        <w:tab/>
        <w:t>1) Débarquement (après le triage)</w:t>
      </w:r>
    </w:p>
    <w:p w:rsidR="00660B6C" w:rsidRPr="00601047" w:rsidRDefault="00660B6C" w:rsidP="00660B6C">
      <w:pPr>
        <w:tabs>
          <w:tab w:val="left" w:pos="2880"/>
        </w:tabs>
      </w:pPr>
      <w:r>
        <w:tab/>
      </w:r>
      <w:r w:rsidRPr="00601047">
        <w:t>2) Casier en mer (avant le triage)</w:t>
      </w:r>
    </w:p>
    <w:p w:rsidR="00660B6C" w:rsidRPr="00601047" w:rsidRDefault="00660B6C" w:rsidP="00660B6C">
      <w:r w:rsidRPr="00C81E69">
        <w:rPr>
          <w:b/>
        </w:rPr>
        <w:t>TYPE DE CASIER EN MER</w:t>
      </w:r>
      <w:r>
        <w:t xml:space="preserve"> </w:t>
      </w:r>
      <w:r w:rsidRPr="00601047">
        <w:t>:</w:t>
      </w:r>
      <w:r>
        <w:tab/>
      </w:r>
      <w:r w:rsidRPr="00601047">
        <w:t>Voir le code de la compagnie correspondant au type de casier.</w:t>
      </w:r>
    </w:p>
    <w:p w:rsidR="00660B6C" w:rsidRPr="00601047" w:rsidRDefault="00660B6C" w:rsidP="00660B6C">
      <w:r w:rsidRPr="00C81E69">
        <w:rPr>
          <w:b/>
        </w:rPr>
        <w:t>POIDS DÉBARQUÉ (KG)</w:t>
      </w:r>
      <w:r>
        <w:t xml:space="preserve"> </w:t>
      </w:r>
      <w:r w:rsidRPr="00601047">
        <w:t>:</w:t>
      </w:r>
      <w:r>
        <w:tab/>
      </w:r>
      <w:r w:rsidRPr="00601047">
        <w:t>Le poids total du débarquement en kilogrammes (kg) doit être inscrit.</w:t>
      </w:r>
    </w:p>
    <w:p w:rsidR="00660B6C" w:rsidRPr="00601047" w:rsidRDefault="00660B6C" w:rsidP="00660B6C">
      <w:r w:rsidRPr="00C81E69">
        <w:rPr>
          <w:b/>
        </w:rPr>
        <w:t>TOTAL DE MÂLES DANS LE CASIER</w:t>
      </w:r>
      <w:r>
        <w:t xml:space="preserve"> </w:t>
      </w:r>
      <w:r w:rsidRPr="00601047">
        <w:t>:</w:t>
      </w:r>
      <w:r>
        <w:tab/>
      </w:r>
      <w:r w:rsidRPr="00601047">
        <w:t>Notez le nombre total de crabes mâles dans le casier échantillonné incluant les 40 crabes mesurés.</w:t>
      </w:r>
    </w:p>
    <w:p w:rsidR="00660B6C" w:rsidRPr="00601047" w:rsidRDefault="00660B6C" w:rsidP="00660B6C">
      <w:r w:rsidRPr="00C81E69">
        <w:rPr>
          <w:b/>
        </w:rPr>
        <w:lastRenderedPageBreak/>
        <w:t>DURÉE D’IMMERSION DU CASIER</w:t>
      </w:r>
      <w:r>
        <w:t xml:space="preserve"> </w:t>
      </w:r>
      <w:r w:rsidRPr="00601047">
        <w:t>:</w:t>
      </w:r>
      <w:r>
        <w:tab/>
      </w:r>
      <w:r w:rsidRPr="00601047">
        <w:t>Notez le nombre de jours de pêche (temps d’immersion) du casier échantillonné. Exemple: 36 heures = 1,5 jours.</w:t>
      </w:r>
    </w:p>
    <w:p w:rsidR="00660B6C" w:rsidRPr="00601047" w:rsidRDefault="00660B6C" w:rsidP="00660B6C">
      <w:r w:rsidRPr="00C81E69">
        <w:rPr>
          <w:b/>
        </w:rPr>
        <w:t>PROFONDEUR</w:t>
      </w:r>
      <w:r>
        <w:t xml:space="preserve"> </w:t>
      </w:r>
      <w:r w:rsidRPr="00601047">
        <w:t>:</w:t>
      </w:r>
      <w:r>
        <w:tab/>
      </w:r>
      <w:r w:rsidRPr="00601047">
        <w:t>La profondeur du casier échantillonné doit être inscrite en mètre (m).</w:t>
      </w:r>
    </w:p>
    <w:p w:rsidR="00660B6C" w:rsidRPr="00601047" w:rsidRDefault="00660B6C" w:rsidP="00660B6C">
      <w:r w:rsidRPr="00C81E69">
        <w:rPr>
          <w:b/>
        </w:rPr>
        <w:t>SEXE</w:t>
      </w:r>
      <w:r>
        <w:rPr>
          <w:b/>
        </w:rPr>
        <w:t xml:space="preserve"> </w:t>
      </w:r>
      <w:r w:rsidRPr="00601047">
        <w:t>:</w:t>
      </w:r>
      <w:r>
        <w:tab/>
      </w:r>
      <w:r w:rsidRPr="00601047">
        <w:t>Seulement les crabes mâles sont mesurés. Mâles (M).</w:t>
      </w:r>
    </w:p>
    <w:p w:rsidR="00660B6C" w:rsidRPr="00601047" w:rsidRDefault="00660B6C" w:rsidP="00660B6C">
      <w:r w:rsidRPr="00C81E69">
        <w:rPr>
          <w:b/>
        </w:rPr>
        <w:t>LARGEUR DE LA CARAPACE, HAUTEUR DE LA PINCE</w:t>
      </w:r>
      <w:r>
        <w:t xml:space="preserve"> </w:t>
      </w:r>
      <w:r w:rsidRPr="00601047">
        <w:t>:</w:t>
      </w:r>
      <w:r>
        <w:tab/>
      </w:r>
      <w:r w:rsidR="00A216ED">
        <w:t>Voir annexe 2</w:t>
      </w:r>
      <w:r w:rsidRPr="00601047">
        <w:t>.</w:t>
      </w:r>
    </w:p>
    <w:p w:rsidR="00660B6C" w:rsidRPr="00601047" w:rsidRDefault="00660B6C" w:rsidP="00660B6C">
      <w:r w:rsidRPr="00C81E69">
        <w:rPr>
          <w:b/>
        </w:rPr>
        <w:t>CONDITION DE LA CARAPACE</w:t>
      </w:r>
      <w:r>
        <w:t xml:space="preserve"> </w:t>
      </w:r>
      <w:r w:rsidRPr="00601047">
        <w:t>:</w:t>
      </w:r>
      <w:r>
        <w:tab/>
      </w:r>
      <w:r w:rsidR="00A216ED">
        <w:t>Voir annexe 3</w:t>
      </w:r>
      <w:r w:rsidRPr="00601047">
        <w:t>.</w:t>
      </w:r>
    </w:p>
    <w:p w:rsidR="00660B6C" w:rsidRPr="00601047" w:rsidRDefault="00660B6C" w:rsidP="00660B6C">
      <w:r w:rsidRPr="00C81E69">
        <w:rPr>
          <w:b/>
        </w:rPr>
        <w:t>PATTES MANQUANTES</w:t>
      </w:r>
      <w:r>
        <w:t xml:space="preserve"> </w:t>
      </w:r>
      <w:r w:rsidRPr="00601047">
        <w:t>:</w:t>
      </w:r>
      <w:r>
        <w:tab/>
      </w:r>
      <w:r w:rsidR="00241B94">
        <w:t>Voir annexe 4</w:t>
      </w:r>
      <w:r w:rsidRPr="00601047">
        <w:t>.</w:t>
      </w:r>
    </w:p>
    <w:p w:rsidR="00660B6C" w:rsidRPr="00601047" w:rsidRDefault="00660B6C" w:rsidP="00660B6C">
      <w:r w:rsidRPr="00C81E69">
        <w:rPr>
          <w:b/>
        </w:rPr>
        <w:t>REMARQUES</w:t>
      </w:r>
      <w:r>
        <w:t xml:space="preserve"> </w:t>
      </w:r>
      <w:r w:rsidRPr="00601047">
        <w:t>:</w:t>
      </w:r>
      <w:r w:rsidRPr="00601047">
        <w:tab/>
      </w:r>
      <w:r w:rsidR="00A216ED">
        <w:t>Compter et noter</w:t>
      </w:r>
      <w:r w:rsidRPr="00601047">
        <w:t xml:space="preserve"> toutes </w:t>
      </w:r>
      <w:r w:rsidR="00A216ED">
        <w:t>les espèces accessoires (prises accessoires)</w:t>
      </w:r>
      <w:r w:rsidRPr="00601047">
        <w:t>.</w:t>
      </w:r>
    </w:p>
    <w:p w:rsidR="00660B6C" w:rsidRPr="00D818CA" w:rsidRDefault="00660B6C" w:rsidP="00660B6C">
      <w:pPr>
        <w:ind w:right="-858"/>
        <w:rPr>
          <w:rFonts w:cs="Arial"/>
          <w:sz w:val="20"/>
          <w:lang w:val="fr-FR"/>
        </w:rPr>
        <w:sectPr w:rsidR="00660B6C" w:rsidRPr="00D818CA" w:rsidSect="0097595D">
          <w:footerReference w:type="even" r:id="rId7"/>
          <w:footerReference w:type="default" r:id="rId8"/>
          <w:footerReference w:type="first" r:id="rId9"/>
          <w:pgSz w:w="12240" w:h="15840"/>
          <w:pgMar w:top="1440" w:right="1440" w:bottom="1440" w:left="1440" w:header="475" w:footer="720" w:gutter="0"/>
          <w:cols w:space="720"/>
          <w:noEndnote/>
        </w:sectPr>
      </w:pPr>
    </w:p>
    <w:p w:rsidR="00660B6C" w:rsidRPr="00C81E69" w:rsidRDefault="00A216ED" w:rsidP="00660B6C">
      <w:pPr>
        <w:pStyle w:val="Lgendetableau"/>
        <w:rPr>
          <w:lang w:val="fr-FR"/>
        </w:rPr>
      </w:pPr>
      <w:bookmarkStart w:id="3" w:name="_Toc332976829"/>
      <w:r>
        <w:rPr>
          <w:lang w:val="fr-FR"/>
        </w:rPr>
        <w:lastRenderedPageBreak/>
        <w:t>Annexe 1</w:t>
      </w:r>
      <w:r w:rsidR="00660B6C" w:rsidRPr="00C81E69">
        <w:rPr>
          <w:lang w:val="fr-FR"/>
        </w:rPr>
        <w:t xml:space="preserve">. Exemple de </w:t>
      </w:r>
      <w:r w:rsidR="00660B6C">
        <w:rPr>
          <w:lang w:val="fr-FR"/>
        </w:rPr>
        <w:t>feuille d’échantillonnage</w:t>
      </w:r>
      <w:r w:rsidR="00660B6C" w:rsidRPr="00C81E69">
        <w:rPr>
          <w:lang w:val="fr-FR"/>
        </w:rPr>
        <w:t xml:space="preserve"> pour les observateurs en mer.</w:t>
      </w:r>
      <w:bookmarkEnd w:id="3"/>
    </w:p>
    <w:p w:rsidR="00660B6C" w:rsidRPr="00D818CA" w:rsidRDefault="00660B6C" w:rsidP="00660B6C">
      <w:pPr>
        <w:ind w:left="-426" w:right="-858"/>
        <w:jc w:val="center"/>
        <w:rPr>
          <w:rFonts w:cs="Arial"/>
          <w:sz w:val="20"/>
        </w:rPr>
        <w:sectPr w:rsidR="00660B6C" w:rsidRPr="00D818CA">
          <w:pgSz w:w="15840" w:h="12240" w:orient="landscape" w:code="1"/>
          <w:pgMar w:top="1800" w:right="1440" w:bottom="1800" w:left="1440" w:header="475" w:footer="720" w:gutter="0"/>
          <w:cols w:space="720"/>
          <w:noEndnote/>
        </w:sectPr>
      </w:pPr>
      <w:r>
        <w:rPr>
          <w:rFonts w:cs="Arial"/>
          <w:noProof/>
          <w:sz w:val="20"/>
          <w:lang w:val="en-US"/>
        </w:rPr>
        <w:drawing>
          <wp:inline distT="0" distB="0" distL="0" distR="0" wp14:anchorId="3B746F19" wp14:editId="7CD6DD4F">
            <wp:extent cx="5534025" cy="4552950"/>
            <wp:effectExtent l="0" t="0" r="0" b="0"/>
            <wp:docPr id="20" name="Picture 20" descr="Annexe 2&#10;image de la fiche d'information utilisée par les observat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nexe 2&#10;image de la fiche d'information utilisée par les observateurs"/>
                    <pic:cNvPicPr>
                      <a:picLocks noChangeAspect="1" noChangeArrowheads="1"/>
                    </pic:cNvPicPr>
                  </pic:nvPicPr>
                  <pic:blipFill>
                    <a:blip r:embed="rId10">
                      <a:extLst>
                        <a:ext uri="{28A0092B-C50C-407E-A947-70E740481C1C}">
                          <a14:useLocalDpi xmlns:a14="http://schemas.microsoft.com/office/drawing/2010/main" val="0"/>
                        </a:ext>
                      </a:extLst>
                    </a:blip>
                    <a:srcRect r="3366"/>
                    <a:stretch>
                      <a:fillRect/>
                    </a:stretch>
                  </pic:blipFill>
                  <pic:spPr bwMode="auto">
                    <a:xfrm>
                      <a:off x="0" y="0"/>
                      <a:ext cx="5534025" cy="4552950"/>
                    </a:xfrm>
                    <a:prstGeom prst="rect">
                      <a:avLst/>
                    </a:prstGeom>
                    <a:noFill/>
                    <a:ln>
                      <a:noFill/>
                    </a:ln>
                  </pic:spPr>
                </pic:pic>
              </a:graphicData>
            </a:graphic>
          </wp:inline>
        </w:drawing>
      </w:r>
    </w:p>
    <w:p w:rsidR="00660B6C" w:rsidRPr="006D0E1F" w:rsidRDefault="00A216ED" w:rsidP="00660B6C">
      <w:pPr>
        <w:pStyle w:val="Lgendetableau"/>
        <w:rPr>
          <w:lang w:val="fr-FR"/>
        </w:rPr>
      </w:pPr>
      <w:bookmarkStart w:id="4" w:name="_Toc332976831"/>
      <w:r>
        <w:rPr>
          <w:lang w:val="fr-FR"/>
        </w:rPr>
        <w:lastRenderedPageBreak/>
        <w:t>Annexe 2</w:t>
      </w:r>
      <w:r w:rsidR="00660B6C" w:rsidRPr="0079211A">
        <w:rPr>
          <w:lang w:val="fr-FR"/>
        </w:rPr>
        <w:t>. Exemple de mesures de largeur de carapac</w:t>
      </w:r>
      <w:r w:rsidR="00660B6C" w:rsidRPr="008D535F">
        <w:rPr>
          <w:lang w:val="fr-FR"/>
        </w:rPr>
        <w:t>e et de la hauteur de la pince.</w:t>
      </w:r>
      <w:bookmarkEnd w:id="4"/>
    </w:p>
    <w:p w:rsidR="00660B6C" w:rsidRPr="00D818CA" w:rsidRDefault="00660B6C" w:rsidP="00660B6C">
      <w:pPr>
        <w:jc w:val="center"/>
        <w:rPr>
          <w:rFonts w:cs="Arial"/>
          <w:sz w:val="20"/>
        </w:rPr>
      </w:pPr>
      <w:r>
        <w:rPr>
          <w:rFonts w:cs="Arial"/>
          <w:noProof/>
          <w:sz w:val="20"/>
          <w:lang w:val="en-US"/>
        </w:rPr>
        <w:drawing>
          <wp:inline distT="0" distB="0" distL="0" distR="0" wp14:anchorId="59F507A0" wp14:editId="28325C91">
            <wp:extent cx="4933950" cy="6724650"/>
            <wp:effectExtent l="0" t="0" r="0" b="0"/>
            <wp:docPr id="21" name="Picture 21" descr="Annexe 3&#10;photo image dorsale d'un crabe des neiges et de la pince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nexe 3&#10;photo image dorsale d'un crabe des neiges et de la pince droi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3950" cy="6724650"/>
                    </a:xfrm>
                    <a:prstGeom prst="rect">
                      <a:avLst/>
                    </a:prstGeom>
                    <a:noFill/>
                    <a:ln>
                      <a:noFill/>
                    </a:ln>
                  </pic:spPr>
                </pic:pic>
              </a:graphicData>
            </a:graphic>
          </wp:inline>
        </w:drawing>
      </w:r>
    </w:p>
    <w:p w:rsidR="00660B6C" w:rsidRPr="00C81E69" w:rsidRDefault="00660B6C" w:rsidP="00660B6C">
      <w:pPr>
        <w:pStyle w:val="Lgendetableau"/>
        <w:rPr>
          <w:lang w:val="fr-FR"/>
        </w:rPr>
      </w:pPr>
      <w:r w:rsidRPr="00C81E69">
        <w:rPr>
          <w:lang w:val="fr-FR"/>
        </w:rPr>
        <w:br w:type="page"/>
      </w:r>
      <w:bookmarkStart w:id="5" w:name="_Toc332976833"/>
      <w:r w:rsidR="00A216ED">
        <w:rPr>
          <w:lang w:val="fr-FR"/>
        </w:rPr>
        <w:lastRenderedPageBreak/>
        <w:t>Annexe 3</w:t>
      </w:r>
      <w:r w:rsidRPr="00C81E69">
        <w:rPr>
          <w:lang w:val="fr-FR"/>
        </w:rPr>
        <w:t>. Descriptions des conditions de carapace avec des clefs d’identification.</w:t>
      </w:r>
      <w:bookmarkEnd w:id="5"/>
    </w:p>
    <w:p w:rsidR="00660B6C" w:rsidRDefault="00660B6C" w:rsidP="00660B6C">
      <w:pPr>
        <w:rPr>
          <w:rFonts w:cs="Arial"/>
          <w:b/>
          <w:bCs/>
          <w:sz w:val="20"/>
          <w:lang w:val="fr-FR"/>
        </w:rPr>
      </w:pPr>
      <w:r w:rsidRPr="00D818CA">
        <w:rPr>
          <w:rFonts w:cs="Arial"/>
          <w:b/>
          <w:bCs/>
          <w:sz w:val="20"/>
          <w:lang w:val="fr-FR"/>
        </w:rPr>
        <w:t>Condition 1</w:t>
      </w:r>
      <w:r w:rsidRPr="006E40C5">
        <w:rPr>
          <w:lang w:val="fr-FR"/>
        </w:rPr>
        <w:t xml:space="preserve"> - </w:t>
      </w:r>
      <w:r w:rsidRPr="00D818CA">
        <w:rPr>
          <w:rFonts w:cs="Arial"/>
          <w:b/>
          <w:bCs/>
          <w:sz w:val="20"/>
          <w:lang w:val="fr-FR"/>
        </w:rPr>
        <w:t>Nouvelle molle</w:t>
      </w:r>
    </w:p>
    <w:p w:rsidR="00660B6C" w:rsidRPr="006E40C5" w:rsidRDefault="00660B6C" w:rsidP="00660B6C">
      <w:pPr>
        <w:rPr>
          <w:lang w:val="fr-FR"/>
        </w:rPr>
      </w:pPr>
      <w:r w:rsidRPr="006E40C5">
        <w:rPr>
          <w:lang w:val="fr-FR"/>
        </w:rPr>
        <w:t>Ce crabe vient tout juste de muer, la carapace est molle ou ferme mais flexible, les pinces peuvent être facilement enfoncées ou brisées par une simple pression du pouce. La surface dorsale est brun pâle brillant et la surface ventrale est blanc translucide. L’irisation est apparente à de nombreux endroits sur la carapace. Aucune usure n’est apparente, les éraflures et écorchures sont inexistantes, les dactyles et les épines sont très pointues. La carapace est très propre, aucune présence d’</w:t>
      </w:r>
      <w:proofErr w:type="spellStart"/>
      <w:r w:rsidRPr="006E40C5">
        <w:rPr>
          <w:lang w:val="fr-FR"/>
        </w:rPr>
        <w:t>épibiontes</w:t>
      </w:r>
      <w:proofErr w:type="spellEnd"/>
      <w:r w:rsidRPr="006E40C5">
        <w:rPr>
          <w:lang w:val="fr-FR"/>
        </w:rPr>
        <w:t xml:space="preserve"> (mousses, balanes, spirorbes et œufs de sangsues) n’est visible à ce moment. Cette condition dure environ 3 mois, pendant cette période le rendement en chair est à son plus faible.</w:t>
      </w:r>
    </w:p>
    <w:p w:rsidR="00660B6C" w:rsidRPr="00D818CA" w:rsidRDefault="00660B6C" w:rsidP="00660B6C">
      <w:pPr>
        <w:jc w:val="center"/>
        <w:rPr>
          <w:rFonts w:cs="Arial"/>
          <w:sz w:val="20"/>
        </w:rPr>
      </w:pPr>
      <w:r>
        <w:rPr>
          <w:rFonts w:cs="Arial"/>
          <w:noProof/>
          <w:sz w:val="20"/>
          <w:lang w:val="en-US"/>
        </w:rPr>
        <w:drawing>
          <wp:inline distT="0" distB="0" distL="0" distR="0" wp14:anchorId="2F15FF8B" wp14:editId="79F93B4E">
            <wp:extent cx="5486400" cy="4486275"/>
            <wp:effectExtent l="0" t="0" r="0" b="0"/>
            <wp:docPr id="22" name="Picture 22" descr="Annexe 4&#10;Condition 1 - Nouvelle Molle&#10;image surface ventrale d'un crabe des neiges de condition de carapac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nexe 4&#10;Condition 1 - Nouvelle Molle&#10;image surface ventrale d'un crabe des neiges de condition de carapac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4486275"/>
                    </a:xfrm>
                    <a:prstGeom prst="rect">
                      <a:avLst/>
                    </a:prstGeom>
                    <a:noFill/>
                    <a:ln>
                      <a:noFill/>
                    </a:ln>
                  </pic:spPr>
                </pic:pic>
              </a:graphicData>
            </a:graphic>
          </wp:inline>
        </w:drawing>
      </w:r>
    </w:p>
    <w:p w:rsidR="00660B6C" w:rsidRDefault="00660B6C" w:rsidP="00660B6C">
      <w:pPr>
        <w:rPr>
          <w:rFonts w:cs="Arial"/>
          <w:b/>
          <w:bCs/>
          <w:sz w:val="20"/>
        </w:rPr>
      </w:pPr>
      <w:r w:rsidRPr="00C81E69">
        <w:rPr>
          <w:lang w:val="fr-FR"/>
        </w:rPr>
        <w:br w:type="page"/>
      </w:r>
      <w:r w:rsidRPr="00D818CA">
        <w:rPr>
          <w:rFonts w:cs="Arial"/>
          <w:b/>
          <w:bCs/>
          <w:sz w:val="20"/>
        </w:rPr>
        <w:lastRenderedPageBreak/>
        <w:t>Condition 2 - Nouvelle dure</w:t>
      </w:r>
    </w:p>
    <w:p w:rsidR="00660B6C" w:rsidRPr="006E40C5" w:rsidRDefault="00660B6C" w:rsidP="00660B6C">
      <w:pPr>
        <w:rPr>
          <w:lang w:val="fr-FR"/>
        </w:rPr>
      </w:pPr>
      <w:r w:rsidRPr="006E40C5">
        <w:rPr>
          <w:lang w:val="fr-FR"/>
        </w:rPr>
        <w:t>Ce crabe a mué durant l’année en cours, la carapace est ferme mais rigide et les pinces sont difficiles à enfoncer par simple pression du pouce. La surface dorsale est brun pâle brillant et la surface ventrale n’est plus translucide mais plutôt opaque et blanchâtre, l’irisation est apparente à de nombreux endroits sur la carapace. Aucune usure n’est apparente, les éraflures et écorchures sont pratiquement inexistantes et les dactyles et les épines sont très pointus. Le crabe est très propre, il peut y avoir présence d’</w:t>
      </w:r>
      <w:proofErr w:type="spellStart"/>
      <w:r w:rsidRPr="006E40C5">
        <w:rPr>
          <w:lang w:val="fr-FR"/>
        </w:rPr>
        <w:t>épibiontes</w:t>
      </w:r>
      <w:proofErr w:type="spellEnd"/>
      <w:r w:rsidRPr="006E40C5">
        <w:rPr>
          <w:lang w:val="fr-FR"/>
        </w:rPr>
        <w:t xml:space="preserve"> (mousses, balanes, spirorbes et œufs de sangsues). Cette condition débute environ 3 mois après la mue pour une durée approximative de 9 mois, pendant cette période le rendement en chair évolue de faible à moyen.</w:t>
      </w:r>
    </w:p>
    <w:p w:rsidR="00660B6C" w:rsidRPr="00D818CA" w:rsidRDefault="00660B6C" w:rsidP="00660B6C">
      <w:pPr>
        <w:jc w:val="center"/>
        <w:rPr>
          <w:rFonts w:cs="Arial"/>
          <w:sz w:val="20"/>
        </w:rPr>
      </w:pPr>
      <w:r>
        <w:rPr>
          <w:rFonts w:cs="Arial"/>
          <w:noProof/>
          <w:sz w:val="20"/>
          <w:lang w:val="en-US"/>
        </w:rPr>
        <w:drawing>
          <wp:inline distT="0" distB="0" distL="0" distR="0" wp14:anchorId="696507EF" wp14:editId="63EE4B8A">
            <wp:extent cx="3486150" cy="5314950"/>
            <wp:effectExtent l="0" t="0" r="0" b="0"/>
            <wp:docPr id="23" name="Picture 23" descr="Condition 2 - Nouvelle Dure&#10;deux photographies de la surface ventrale d'un crabe des neiges de condition de carapa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dition 2 - Nouvelle Dure&#10;deux photographies de la surface ventrale d'un crabe des neiges de condition de carapac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6150" cy="5314950"/>
                    </a:xfrm>
                    <a:prstGeom prst="rect">
                      <a:avLst/>
                    </a:prstGeom>
                    <a:noFill/>
                    <a:ln>
                      <a:noFill/>
                    </a:ln>
                  </pic:spPr>
                </pic:pic>
              </a:graphicData>
            </a:graphic>
          </wp:inline>
        </w:drawing>
      </w:r>
    </w:p>
    <w:p w:rsidR="00660B6C" w:rsidRDefault="00660B6C" w:rsidP="00660B6C">
      <w:pPr>
        <w:rPr>
          <w:rFonts w:cs="Arial"/>
          <w:b/>
          <w:bCs/>
          <w:sz w:val="20"/>
        </w:rPr>
      </w:pPr>
      <w:r w:rsidRPr="00C81E69">
        <w:rPr>
          <w:rFonts w:cs="Arial"/>
          <w:b/>
          <w:bCs/>
          <w:sz w:val="20"/>
          <w:lang w:val="fr-FR"/>
        </w:rPr>
        <w:br w:type="page"/>
      </w:r>
      <w:r w:rsidRPr="00D818CA">
        <w:rPr>
          <w:rFonts w:cs="Arial"/>
          <w:b/>
          <w:bCs/>
          <w:sz w:val="20"/>
        </w:rPr>
        <w:lastRenderedPageBreak/>
        <w:t>Condition 3 - Intermédiaire</w:t>
      </w:r>
    </w:p>
    <w:p w:rsidR="00660B6C" w:rsidRPr="006E40C5" w:rsidRDefault="00660B6C" w:rsidP="00660B6C">
      <w:pPr>
        <w:rPr>
          <w:lang w:val="fr-FR"/>
        </w:rPr>
      </w:pPr>
      <w:r w:rsidRPr="006E40C5">
        <w:rPr>
          <w:lang w:val="fr-FR"/>
        </w:rPr>
        <w:t xml:space="preserve">Ce crabe a mué il y </w:t>
      </w:r>
      <w:r>
        <w:rPr>
          <w:lang w:val="fr-FR"/>
        </w:rPr>
        <w:t xml:space="preserve">a </w:t>
      </w:r>
      <w:r w:rsidRPr="006E40C5">
        <w:rPr>
          <w:lang w:val="fr-FR"/>
        </w:rPr>
        <w:t>plus d’un an. La carapace est ferme et rigide, les pinces ne peuvent pas être enfoncées par simple pression du pouce. La surface dorsale est brun pâle et la surface ventrale est beige-jaunâtre, l’irisation est seulement apparente à quelques endroits sur la carapace. Les dactyles et les épines sont encore pointus mais les premiers signes d’usures sont apparents. Les éraflures et les écorchures sur la surface ventrale sont visibles. Le rendement en chair est maximal. Ce crabe n’a pas ou peu de mousses (bryozoaires) sur la carapace. Certains autres organismes (balanes et/ou spirorbes) sont généralement présents.</w:t>
      </w:r>
    </w:p>
    <w:p w:rsidR="00660B6C" w:rsidRPr="00D818CA" w:rsidRDefault="00660B6C" w:rsidP="00660B6C">
      <w:pPr>
        <w:jc w:val="center"/>
        <w:rPr>
          <w:rFonts w:cs="Arial"/>
          <w:sz w:val="20"/>
          <w:lang w:val="en-CA"/>
        </w:rPr>
      </w:pPr>
      <w:r>
        <w:rPr>
          <w:rFonts w:cs="Arial"/>
          <w:noProof/>
          <w:sz w:val="20"/>
          <w:lang w:val="en-US"/>
        </w:rPr>
        <w:drawing>
          <wp:inline distT="0" distB="0" distL="0" distR="0" wp14:anchorId="47D4E6AB" wp14:editId="4DA1F96C">
            <wp:extent cx="2871216" cy="6519672"/>
            <wp:effectExtent l="0" t="0" r="5715" b="0"/>
            <wp:docPr id="24" name="Picture 24" descr="Condition 3 - Intermédiaire&#10;image contenant trois photographes du plan ventrale de crabe des neiges de condition de carapac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dition 3 - Intermédiaire&#10;image contenant trois photographes du plan ventrale de crabe des neiges de condition de carapac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1216" cy="6519672"/>
                    </a:xfrm>
                    <a:prstGeom prst="rect">
                      <a:avLst/>
                    </a:prstGeom>
                    <a:noFill/>
                    <a:ln>
                      <a:noFill/>
                    </a:ln>
                  </pic:spPr>
                </pic:pic>
              </a:graphicData>
            </a:graphic>
          </wp:inline>
        </w:drawing>
      </w:r>
    </w:p>
    <w:p w:rsidR="00660B6C" w:rsidRDefault="00660B6C" w:rsidP="00660B6C">
      <w:pPr>
        <w:rPr>
          <w:lang w:val="fr-FR"/>
        </w:rPr>
      </w:pPr>
      <w:bookmarkStart w:id="6" w:name="_Toc307469852"/>
      <w:bookmarkStart w:id="7" w:name="_Toc307469951"/>
      <w:bookmarkStart w:id="8" w:name="_Toc307470796"/>
      <w:r w:rsidRPr="00C81E69">
        <w:rPr>
          <w:lang w:val="fr-FR"/>
        </w:rPr>
        <w:br w:type="page"/>
      </w:r>
      <w:r w:rsidRPr="00D818CA">
        <w:rPr>
          <w:rFonts w:cs="Arial"/>
          <w:b/>
          <w:sz w:val="20"/>
          <w:lang w:val="fr-FR"/>
        </w:rPr>
        <w:lastRenderedPageBreak/>
        <w:t>Condition 4 – Vieille</w:t>
      </w:r>
    </w:p>
    <w:p w:rsidR="00660B6C" w:rsidRPr="006E40C5" w:rsidRDefault="00660B6C" w:rsidP="00660B6C">
      <w:pPr>
        <w:rPr>
          <w:lang w:val="fr-FR"/>
        </w:rPr>
      </w:pPr>
      <w:r w:rsidRPr="006E40C5">
        <w:rPr>
          <w:lang w:val="fr-FR"/>
        </w:rPr>
        <w:t>La carapace est ferme et rigide et les pinces ne peuvent pas être enfoncées par simple pression du pouce. La surface dorsale est brun foncé et la surface ventrale est brun jaunâtre, l’irisation n’est plus apparente. Les signes d’usure et de vieillissement sont évidents, les cicatrices, les éraflures et les écorchures sont multiples,  les dactyles et les épines sont arrondis. Les organismes (mousse, balanes et/ou spirorbes) sont toujours présents.</w:t>
      </w:r>
    </w:p>
    <w:p w:rsidR="00660B6C" w:rsidRPr="00D818CA" w:rsidRDefault="00660B6C" w:rsidP="00660B6C">
      <w:pPr>
        <w:jc w:val="center"/>
        <w:rPr>
          <w:rFonts w:cs="Arial"/>
          <w:b/>
          <w:sz w:val="20"/>
        </w:rPr>
      </w:pPr>
      <w:bookmarkStart w:id="9" w:name="_Toc322340385"/>
      <w:bookmarkStart w:id="10" w:name="_Toc322340597"/>
      <w:r>
        <w:rPr>
          <w:noProof/>
          <w:lang w:val="en-US"/>
        </w:rPr>
        <w:drawing>
          <wp:inline distT="0" distB="0" distL="0" distR="0" wp14:anchorId="59EA9321" wp14:editId="171B2C3D">
            <wp:extent cx="5486400" cy="4105275"/>
            <wp:effectExtent l="0" t="0" r="0" b="0"/>
            <wp:docPr id="25" name="Picture 25" descr="Condition 4 – Vieille&#10;image, photographie du plan ventral d'un crabe des neiges de condition de carapac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dition 4 – Vieille&#10;image, photographie du plan ventral d'un crabe des neiges de condition de carapac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4105275"/>
                    </a:xfrm>
                    <a:prstGeom prst="rect">
                      <a:avLst/>
                    </a:prstGeom>
                    <a:noFill/>
                    <a:ln>
                      <a:noFill/>
                    </a:ln>
                  </pic:spPr>
                </pic:pic>
              </a:graphicData>
            </a:graphic>
          </wp:inline>
        </w:drawing>
      </w:r>
      <w:bookmarkEnd w:id="9"/>
      <w:bookmarkEnd w:id="10"/>
    </w:p>
    <w:bookmarkEnd w:id="6"/>
    <w:bookmarkEnd w:id="7"/>
    <w:bookmarkEnd w:id="8"/>
    <w:p w:rsidR="00660B6C" w:rsidRDefault="00660B6C" w:rsidP="00660B6C">
      <w:pPr>
        <w:rPr>
          <w:rFonts w:cs="Arial"/>
          <w:b/>
          <w:bCs/>
          <w:sz w:val="20"/>
        </w:rPr>
      </w:pPr>
      <w:r w:rsidRPr="00C81E69">
        <w:rPr>
          <w:lang w:val="fr-FR"/>
        </w:rPr>
        <w:br w:type="page"/>
      </w:r>
      <w:r w:rsidRPr="00D818CA">
        <w:rPr>
          <w:rFonts w:cs="Arial"/>
          <w:b/>
          <w:bCs/>
          <w:sz w:val="20"/>
        </w:rPr>
        <w:lastRenderedPageBreak/>
        <w:t>Condition 5 – Très vieille</w:t>
      </w:r>
    </w:p>
    <w:p w:rsidR="00660B6C" w:rsidRPr="00992925" w:rsidRDefault="00660B6C" w:rsidP="00660B6C">
      <w:r w:rsidRPr="006E40C5">
        <w:rPr>
          <w:lang w:val="fr-FR"/>
        </w:rPr>
        <w:t xml:space="preserve">La carapace est sale et molle et les pinces et les articulations sont amollies par la décalcification. La surface dorsale et ventrale est brun très foncée, l’irisation n’est plus apparente. Les cicatrices sont partout sur la carapace. L’usure est généralisée, les dactyles et les épines sont arrondis et parfois endommagés. </w:t>
      </w:r>
      <w:r w:rsidRPr="00992925">
        <w:t>Les organismes (bryozoaires, balanes et spirorbes) sont toujours présents.</w:t>
      </w:r>
    </w:p>
    <w:p w:rsidR="00660B6C" w:rsidRPr="00D818CA" w:rsidRDefault="00660B6C" w:rsidP="00660B6C">
      <w:pPr>
        <w:jc w:val="center"/>
        <w:rPr>
          <w:rFonts w:cs="Arial"/>
          <w:bCs/>
          <w:sz w:val="20"/>
          <w:lang w:val="en-CA"/>
        </w:rPr>
      </w:pPr>
      <w:r>
        <w:rPr>
          <w:rFonts w:cs="Arial"/>
          <w:noProof/>
          <w:sz w:val="20"/>
          <w:lang w:val="en-US"/>
        </w:rPr>
        <w:drawing>
          <wp:inline distT="0" distB="0" distL="0" distR="0" wp14:anchorId="087CCC12" wp14:editId="36AD92F3">
            <wp:extent cx="5486400" cy="4124325"/>
            <wp:effectExtent l="0" t="0" r="0" b="0"/>
            <wp:docPr id="26" name="Picture 26" descr="Condition 5 – Très vieille&#10;image photographie du plan ventral de crabe des neiges de condition de carapac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dition 5 – Très vieille&#10;image photographie du plan ventral de crabe des neiges de condition de carapac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124325"/>
                    </a:xfrm>
                    <a:prstGeom prst="rect">
                      <a:avLst/>
                    </a:prstGeom>
                    <a:noFill/>
                    <a:ln>
                      <a:noFill/>
                    </a:ln>
                  </pic:spPr>
                </pic:pic>
              </a:graphicData>
            </a:graphic>
          </wp:inline>
        </w:drawing>
      </w:r>
    </w:p>
    <w:p w:rsidR="00660B6C" w:rsidRPr="00241B94" w:rsidRDefault="00660B6C" w:rsidP="00241B94">
      <w:pPr>
        <w:pStyle w:val="Lgendetableau"/>
      </w:pPr>
      <w:r w:rsidRPr="00C81E69">
        <w:rPr>
          <w:lang w:val="fr-FR"/>
        </w:rPr>
        <w:br w:type="page"/>
      </w:r>
    </w:p>
    <w:p w:rsidR="00660B6C" w:rsidRPr="00C81E69" w:rsidRDefault="00241B94" w:rsidP="00660B6C">
      <w:pPr>
        <w:pStyle w:val="Lgendetableau"/>
      </w:pPr>
      <w:bookmarkStart w:id="11" w:name="_Toc332976837"/>
      <w:r>
        <w:lastRenderedPageBreak/>
        <w:t>Annexe 4</w:t>
      </w:r>
      <w:r w:rsidR="00660B6C" w:rsidRPr="00C81E69">
        <w:t>. Protocole pour noter les pattes manquantes et les pattes régénérées.</w:t>
      </w:r>
      <w:bookmarkEnd w:id="11"/>
    </w:p>
    <w:p w:rsidR="00660B6C" w:rsidRPr="00D818CA" w:rsidRDefault="00660B6C" w:rsidP="00660B6C">
      <w:pPr>
        <w:ind w:right="-858"/>
        <w:jc w:val="center"/>
        <w:rPr>
          <w:rFonts w:cs="Arial"/>
          <w:sz w:val="20"/>
        </w:rPr>
      </w:pPr>
      <w:r>
        <w:rPr>
          <w:rFonts w:cs="Arial"/>
          <w:noProof/>
          <w:sz w:val="20"/>
          <w:lang w:val="en-US"/>
        </w:rPr>
        <w:drawing>
          <wp:inline distT="0" distB="0" distL="0" distR="0" wp14:anchorId="37CEB381" wp14:editId="0FC9315C">
            <wp:extent cx="5353050" cy="4638675"/>
            <wp:effectExtent l="0" t="0" r="0" b="0"/>
            <wp:docPr id="28" name="Picture 28" descr="Annexe 6&#10;image illustrant la séquence pour dénombrer les pattes du crabe de gauche et de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nnexe 6&#10;image illustrant la séquence pour dénombrer les pattes du crabe de gauche et de droi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53050" cy="4638675"/>
                    </a:xfrm>
                    <a:prstGeom prst="rect">
                      <a:avLst/>
                    </a:prstGeom>
                    <a:noFill/>
                    <a:ln>
                      <a:noFill/>
                    </a:ln>
                  </pic:spPr>
                </pic:pic>
              </a:graphicData>
            </a:graphic>
          </wp:inline>
        </w:drawing>
      </w:r>
    </w:p>
    <w:p w:rsidR="00924C7C" w:rsidRDefault="00720ECF"/>
    <w:sectPr w:rsidR="00924C7C" w:rsidSect="00B1583A">
      <w:headerReference w:type="even" r:id="rId18"/>
      <w:footerReference w:type="default" r:id="rId19"/>
      <w:pgSz w:w="12240" w:h="15840"/>
      <w:pgMar w:top="1440" w:right="1440" w:bottom="1440" w:left="1440" w:header="720" w:footer="6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0ECF" w:rsidRDefault="00720ECF">
      <w:r>
        <w:separator/>
      </w:r>
    </w:p>
  </w:endnote>
  <w:endnote w:type="continuationSeparator" w:id="0">
    <w:p w:rsidR="00720ECF" w:rsidRDefault="00720E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D3" w:rsidRDefault="00A216ED" w:rsidP="0097595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F52D3" w:rsidRDefault="00720E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D3" w:rsidRPr="00601930" w:rsidRDefault="00A216ED" w:rsidP="0097595D">
    <w:pPr>
      <w:pStyle w:val="Footer"/>
      <w:framePr w:wrap="around" w:vAnchor="text" w:hAnchor="margin" w:xAlign="center" w:y="1"/>
      <w:rPr>
        <w:rStyle w:val="PageNumber"/>
        <w:rFonts w:cs="Arial"/>
        <w:sz w:val="20"/>
      </w:rPr>
    </w:pPr>
    <w:r w:rsidRPr="00601930">
      <w:rPr>
        <w:rStyle w:val="PageNumber"/>
        <w:rFonts w:cs="Arial"/>
        <w:sz w:val="20"/>
      </w:rPr>
      <w:fldChar w:fldCharType="begin"/>
    </w:r>
    <w:r w:rsidRPr="00601930">
      <w:rPr>
        <w:rStyle w:val="PageNumber"/>
        <w:rFonts w:cs="Arial"/>
        <w:sz w:val="20"/>
      </w:rPr>
      <w:instrText xml:space="preserve">PAGE  </w:instrText>
    </w:r>
    <w:r w:rsidRPr="00601930">
      <w:rPr>
        <w:rStyle w:val="PageNumber"/>
        <w:rFonts w:cs="Arial"/>
        <w:sz w:val="20"/>
      </w:rPr>
      <w:fldChar w:fldCharType="separate"/>
    </w:r>
    <w:r w:rsidR="00EC432F">
      <w:rPr>
        <w:rStyle w:val="PageNumber"/>
        <w:rFonts w:cs="Arial"/>
        <w:noProof/>
        <w:sz w:val="20"/>
      </w:rPr>
      <w:t>2</w:t>
    </w:r>
    <w:r w:rsidRPr="00601930">
      <w:rPr>
        <w:rStyle w:val="PageNumber"/>
        <w:rFonts w:cs="Arial"/>
        <w:sz w:val="20"/>
      </w:rPr>
      <w:fldChar w:fldCharType="end"/>
    </w:r>
  </w:p>
  <w:p w:rsidR="00BF52D3" w:rsidRPr="00F20997" w:rsidRDefault="00720ECF" w:rsidP="0097595D">
    <w:pPr>
      <w:pStyle w:val="Footer"/>
      <w:pBdr>
        <w:top w:val="single" w:sz="4" w:space="1" w:color="auto"/>
      </w:pBdr>
      <w:rPr>
        <w:lang w:val="en-CA"/>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D3" w:rsidRDefault="00A216ED">
    <w:pPr>
      <w:pStyle w:val="Footer"/>
      <w:jc w:val="center"/>
    </w:pPr>
    <w:r>
      <w:fldChar w:fldCharType="begin"/>
    </w:r>
    <w:r>
      <w:instrText xml:space="preserve"> PAGE </w:instrText>
    </w:r>
    <w:r>
      <w:fldChar w:fldCharType="separate"/>
    </w:r>
    <w:r>
      <w:rPr>
        <w:noProof/>
      </w:rPr>
      <w:t>52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D3" w:rsidRPr="0068751E" w:rsidRDefault="00A216ED" w:rsidP="0068751E">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sidR="00EC432F">
      <w:rPr>
        <w:rFonts w:cs="Arial"/>
        <w:noProof/>
        <w:sz w:val="20"/>
      </w:rPr>
      <w:t>10</w:t>
    </w:r>
    <w:r>
      <w:rPr>
        <w:rFonts w:cs="Arial"/>
        <w:sz w:val="20"/>
      </w:rPr>
      <w:fldChar w:fldCharType="end"/>
    </w:r>
  </w:p>
  <w:p w:rsidR="00BF52D3" w:rsidRDefault="00720ECF" w:rsidP="000A5BE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0ECF" w:rsidRDefault="00720ECF">
      <w:r>
        <w:separator/>
      </w:r>
    </w:p>
  </w:footnote>
  <w:footnote w:type="continuationSeparator" w:id="0">
    <w:p w:rsidR="00720ECF" w:rsidRDefault="00720E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52D3" w:rsidRDefault="00720ECF"/>
  <w:p w:rsidR="00BF52D3" w:rsidRDefault="00720ECF"/>
  <w:p w:rsidR="00BF52D3" w:rsidRDefault="00720EC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AFF5176"/>
    <w:multiLevelType w:val="hybridMultilevel"/>
    <w:tmpl w:val="1780080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6F6C59D2"/>
    <w:multiLevelType w:val="hybridMultilevel"/>
    <w:tmpl w:val="95289F1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B6C"/>
    <w:rsid w:val="00241B94"/>
    <w:rsid w:val="002A2360"/>
    <w:rsid w:val="00423A20"/>
    <w:rsid w:val="00660B6C"/>
    <w:rsid w:val="00720ECF"/>
    <w:rsid w:val="007A618A"/>
    <w:rsid w:val="007D789A"/>
    <w:rsid w:val="00A216ED"/>
    <w:rsid w:val="00E85406"/>
    <w:rsid w:val="00EC4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2D356"/>
  <w15:chartTrackingRefBased/>
  <w15:docId w15:val="{C58D53DD-D28C-4EF2-BD55-2851161B7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0B6C"/>
    <w:pPr>
      <w:spacing w:after="0" w:line="240" w:lineRule="auto"/>
    </w:pPr>
    <w:rPr>
      <w:rFonts w:ascii="Arial" w:eastAsia="Times New Roman" w:hAnsi="Arial" w:cs="Times New Roman"/>
      <w:szCs w:val="20"/>
      <w:lang w:val="fr-CA"/>
    </w:rPr>
  </w:style>
  <w:style w:type="paragraph" w:styleId="Heading1">
    <w:name w:val="heading 1"/>
    <w:basedOn w:val="Normal"/>
    <w:next w:val="Normal"/>
    <w:link w:val="Heading1Char"/>
    <w:qFormat/>
    <w:rsid w:val="00660B6C"/>
    <w:pPr>
      <w:keepNext/>
      <w:spacing w:before="360" w:after="120"/>
      <w:jc w:val="center"/>
      <w:outlineLvl w:val="0"/>
    </w:pPr>
    <w:rPr>
      <w:rFonts w:ascii="Arial Bold" w:hAnsi="Arial Bold"/>
      <w:b/>
      <w:caps/>
      <w:sz w:val="24"/>
      <w:szCs w:val="24"/>
    </w:rPr>
  </w:style>
  <w:style w:type="paragraph" w:styleId="Heading4">
    <w:name w:val="heading 4"/>
    <w:basedOn w:val="Normal"/>
    <w:next w:val="Normal"/>
    <w:link w:val="Heading4Char"/>
    <w:autoRedefine/>
    <w:qFormat/>
    <w:rsid w:val="00660B6C"/>
    <w:pPr>
      <w:keepNext/>
      <w:ind w:left="567"/>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60B6C"/>
    <w:rPr>
      <w:rFonts w:ascii="Arial Bold" w:eastAsia="Times New Roman" w:hAnsi="Arial Bold" w:cs="Times New Roman"/>
      <w:b/>
      <w:caps/>
      <w:sz w:val="24"/>
      <w:szCs w:val="24"/>
      <w:lang w:val="fr-CA"/>
    </w:rPr>
  </w:style>
  <w:style w:type="character" w:customStyle="1" w:styleId="Heading4Char">
    <w:name w:val="Heading 4 Char"/>
    <w:basedOn w:val="DefaultParagraphFont"/>
    <w:link w:val="Heading4"/>
    <w:rsid w:val="00660B6C"/>
    <w:rPr>
      <w:rFonts w:ascii="Arial" w:eastAsia="Times New Roman" w:hAnsi="Arial" w:cs="Times New Roman"/>
      <w:bCs/>
      <w:szCs w:val="28"/>
      <w:lang w:val="fr-CA"/>
    </w:rPr>
  </w:style>
  <w:style w:type="paragraph" w:styleId="Footer">
    <w:name w:val="footer"/>
    <w:basedOn w:val="Normal"/>
    <w:link w:val="FooterChar"/>
    <w:rsid w:val="00660B6C"/>
    <w:pPr>
      <w:tabs>
        <w:tab w:val="center" w:pos="4320"/>
        <w:tab w:val="right" w:pos="8640"/>
      </w:tabs>
    </w:pPr>
  </w:style>
  <w:style w:type="character" w:customStyle="1" w:styleId="FooterChar">
    <w:name w:val="Footer Char"/>
    <w:basedOn w:val="DefaultParagraphFont"/>
    <w:link w:val="Footer"/>
    <w:rsid w:val="00660B6C"/>
    <w:rPr>
      <w:rFonts w:ascii="Arial" w:eastAsia="Times New Roman" w:hAnsi="Arial" w:cs="Times New Roman"/>
      <w:szCs w:val="20"/>
      <w:lang w:val="fr-CA"/>
    </w:rPr>
  </w:style>
  <w:style w:type="paragraph" w:customStyle="1" w:styleId="Lgendetableau">
    <w:name w:val="Légende : tableau"/>
    <w:basedOn w:val="Normal"/>
    <w:rsid w:val="00660B6C"/>
    <w:pPr>
      <w:keepNext/>
      <w:spacing w:before="240" w:after="120"/>
    </w:pPr>
    <w:rPr>
      <w:i/>
      <w:sz w:val="20"/>
    </w:rPr>
  </w:style>
  <w:style w:type="paragraph" w:styleId="BodyText">
    <w:name w:val="Body Text"/>
    <w:basedOn w:val="Normal"/>
    <w:link w:val="BodyTextChar"/>
    <w:rsid w:val="00660B6C"/>
    <w:pPr>
      <w:spacing w:before="120" w:after="120"/>
    </w:pPr>
  </w:style>
  <w:style w:type="character" w:customStyle="1" w:styleId="BodyTextChar">
    <w:name w:val="Body Text Char"/>
    <w:basedOn w:val="DefaultParagraphFont"/>
    <w:link w:val="BodyText"/>
    <w:rsid w:val="00660B6C"/>
    <w:rPr>
      <w:rFonts w:ascii="Arial" w:eastAsia="Times New Roman" w:hAnsi="Arial" w:cs="Times New Roman"/>
      <w:szCs w:val="20"/>
      <w:lang w:val="fr-CA"/>
    </w:rPr>
  </w:style>
  <w:style w:type="character" w:styleId="PageNumber">
    <w:name w:val="page number"/>
    <w:basedOn w:val="DefaultParagraphFont"/>
    <w:rsid w:val="00660B6C"/>
  </w:style>
  <w:style w:type="paragraph" w:styleId="ListParagraph">
    <w:name w:val="List Paragraph"/>
    <w:basedOn w:val="Normal"/>
    <w:uiPriority w:val="34"/>
    <w:qFormat/>
    <w:rsid w:val="00660B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4.emf"/><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openxmlformats.org/officeDocument/2006/relationships/image" Target="media/image6.emf"/><Relationship Id="rId10" Type="http://schemas.openxmlformats.org/officeDocument/2006/relationships/image" Target="media/image1.wmf"/><Relationship Id="rId19"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10</Pages>
  <Words>919</Words>
  <Characters>5239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Hebert, Marcel</dc:creator>
  <cp:keywords/>
  <dc:description/>
  <cp:lastModifiedBy>Hebert, Marcel</cp:lastModifiedBy>
  <cp:revision>5</cp:revision>
  <dcterms:created xsi:type="dcterms:W3CDTF">2020-11-09T12:16:00Z</dcterms:created>
  <dcterms:modified xsi:type="dcterms:W3CDTF">2021-01-14T12:12:00Z</dcterms:modified>
</cp:coreProperties>
</file>